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15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 xml:space="preserve">      </w:t>
        <w:tab/>
        <w:tab/>
        <w:tab/>
        <w:tab/>
        <w:tab/>
        <w:t xml:space="preserve">    Spatial Awareness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 xml:space="preserve">        Scooter Sideline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CAN…..demonstrate spatial awareness in a basketball lead-up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10 scooters, jerseys, two hula hoops, basketball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Split the class into two groups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5 scooters on both ends of the basketball court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Place one hula hoop on each basketball goal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group wears jerseys and line up on one sideline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other group will wear their shirts and line up on the opposite sideline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first five from each team will have a seat on the scooter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Rock, Paper, Scissors will decide who gets the ball first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teams on the court can use the players on the sideline to get the ball down the court.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They do not have to dribble the basketball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First team to make one point (ball going through the hula hoop) wins and then both teams will rotate off the floor and a new set of five will come in.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*remember to keep the sideline spread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