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8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ab/>
        <w:tab/>
        <w:tab/>
        <w:t xml:space="preserve">Motor Skills in lead up game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4th-6th</w:t>
        <w:tab/>
        <w:tab/>
        <w:tab/>
        <w:tab/>
        <w:tab/>
        <w:tab/>
        <w:t xml:space="preserve">Throwing/Catching/Kicking </w:t>
      </w: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Bicep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push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CAN…..demonstrate mature motor skills in lead up game situations.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4 bases, one kickball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Divide the class into two teams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 ways to get out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1. Catching the kicked ball in the air before it drops.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2. Throwing the ball to your teammate that is standing on the base before the kicker gets to the base.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3. Tagging the kicker with the ball. (CANNOT BE THROWN @ RUNNER)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“batters” either can make 5 runs, or have 3 outs. Then they will rotate.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Make sure the “fielders” have a student on 1st, 2nd, and 3rd base. Everyone else is behind the black line.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Teacher is always the pitcher for both teams.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“batters” will be in boy girl order sitting on the edge of the stage.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Game: Kickball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852988" cy="5991225"/>
            <wp:effectExtent b="0" l="0" r="0" t="0"/>
            <wp:docPr descr="kickball.PNG" id="1" name="image01.png"/>
            <a:graphic>
              <a:graphicData uri="http://schemas.openxmlformats.org/drawingml/2006/picture">
                <pic:pic>
                  <pic:nvPicPr>
                    <pic:cNvPr descr="kickball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2988" cy="599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